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GoBack"/>
      <w:bookmarkEnd w:id="0"/>
      <w:r>
        <w:rPr>
          <w:rFonts w:hint="default" w:ascii="Times New Roman" w:hAnsi="Times New Roman" w:eastAsia="宋体" w:cs="Times New Roman"/>
          <w:color w:val="auto"/>
          <w:sz w:val="24"/>
          <w:szCs w:val="24"/>
          <w:lang w:val="en-US" w:eastAsia="zh-CN"/>
        </w:rPr>
        <w:t>无机化学实验室建于2019年9月，隶属于应用化学实验中心。实验室位于实验楼五楼，负责人为仇晓阳老师。实验室主要承担无机化学实验以及无机及分析化学实验中无机化学部分实验的准备和教学工作。</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工作内容</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1、实验室承担了应用化学专业四年制及两年制专升本学生所开设的无机化学实验课程，以及环境工程和生物工程专业学生的无机及分析化学实验中无机化学部分实验的实验任务。</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2、实验室开设了包括综合实验在内的一系列综合开放性实验。</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主要技术</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1、无机化学合成技术 具备通过高温灼烧、加热等方式，加工和制备具有特殊性能的无机化学材料。</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2、未知离子分析鉴定技术 通过不同离子间相互作用所产生的显色反应、沉淀反应，以及灼烧产生的焰色反应等特定的具有明显现象的反应，定性分析溶液中所含离子种类。</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3、膜分离技术 具备基础的超滤过滤技术。</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主要仪器设备</w:t>
      </w:r>
    </w:p>
    <w:p>
      <w:pPr>
        <w:pStyle w:val="2"/>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包括熔点仪、陶瓷膜过滤仪、马弗炉等大型仪器。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04817429"/>
    <w:rsid w:val="19CC0FD7"/>
    <w:rsid w:val="695E105C"/>
    <w:rsid w:val="71D2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10361</Words>
  <Characters>10516</Characters>
  <Lines>0</Lines>
  <Paragraphs>0</Paragraphs>
  <TotalTime>9</TotalTime>
  <ScaleCrop>false</ScaleCrop>
  <LinksUpToDate>false</LinksUpToDate>
  <CharactersWithSpaces>10536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